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</w:pP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Additional file 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2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.</w:t>
      </w:r>
      <w:r>
        <w:rPr>
          <w:rFonts w:hint="eastAsia"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 </w:t>
      </w:r>
      <w:r>
        <w:rPr>
          <w:b/>
        </w:rPr>
        <w:t>T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>he number of</w:t>
      </w:r>
      <w:r>
        <w:rPr>
          <w:rFonts w:hint="default"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 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bases between the cysteins in </w:t>
      </w:r>
      <w:r>
        <w:rPr>
          <w:rFonts w:ascii="Times New Roman" w:hAnsi="Times New Roman" w:eastAsia="宋体" w:cs="Times New Roman"/>
          <w:b/>
          <w:bCs/>
          <w:i w:val="0"/>
          <w:iCs/>
          <w:color w:val="000000"/>
          <w:kern w:val="0"/>
          <w:sz w:val="20"/>
          <w:szCs w:val="20"/>
          <w:lang w:bidi="ar"/>
        </w:rPr>
        <w:t>AdLTPs</w:t>
      </w:r>
      <w:r>
        <w:rPr>
          <w:rFonts w:ascii="Times New Roman" w:hAnsi="Times New Roman" w:eastAsia="宋体" w:cs="Times New Roman"/>
          <w:b/>
          <w:bCs/>
          <w:iCs/>
          <w:color w:val="000000"/>
          <w:kern w:val="0"/>
          <w:sz w:val="20"/>
          <w:szCs w:val="20"/>
          <w:lang w:bidi="ar"/>
        </w:rPr>
        <w:t xml:space="preserve">. </w:t>
      </w:r>
      <w:r>
        <w:rPr>
          <w:rFonts w:ascii="Times New Roman" w:hAnsi="Times New Roman" w:eastAsia="宋体" w:cs="Times New Roman"/>
          <w:b w:val="0"/>
          <w:bCs w:val="0"/>
          <w:iCs/>
          <w:color w:val="000000"/>
          <w:kern w:val="0"/>
          <w:sz w:val="20"/>
          <w:szCs w:val="20"/>
          <w:lang w:bidi="ar"/>
        </w:rPr>
        <w:t xml:space="preserve">Values in red are greater than those previously reported by Edstam et al. for other species </w:t>
      </w:r>
      <w:r>
        <w:rPr>
          <w:rFonts w:hint="default" w:ascii="Times New Roman" w:hAnsi="Times New Roman" w:eastAsia="宋体" w:cs="Times New Roman"/>
          <w:b w:val="0"/>
          <w:bCs w:val="0"/>
          <w:iCs/>
          <w:color w:val="000000"/>
          <w:kern w:val="0"/>
          <w:sz w:val="20"/>
          <w:szCs w:val="20"/>
          <w:lang w:bidi="ar"/>
        </w:rPr>
        <w:t>[2]</w:t>
      </w:r>
      <w:r>
        <w:rPr>
          <w:rFonts w:ascii="Times New Roman" w:hAnsi="Times New Roman" w:eastAsia="宋体" w:cs="Times New Roman"/>
          <w:b w:val="0"/>
          <w:bCs w:val="0"/>
          <w:iCs/>
          <w:color w:val="000000"/>
          <w:kern w:val="0"/>
          <w:sz w:val="20"/>
          <w:szCs w:val="20"/>
          <w:lang w:bidi="ar"/>
        </w:rPr>
        <w:t xml:space="preserve">. </w:t>
      </w:r>
    </w:p>
    <w:tbl>
      <w:tblPr>
        <w:tblStyle w:val="2"/>
        <w:tblpPr w:leftFromText="180" w:rightFromText="180" w:vertAnchor="text" w:horzAnchor="page" w:tblpX="2323" w:tblpY="80"/>
        <w:tblOverlap w:val="never"/>
        <w:tblW w:w="7557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98"/>
        <w:gridCol w:w="459"/>
        <w:gridCol w:w="531"/>
        <w:gridCol w:w="508"/>
        <w:gridCol w:w="650"/>
        <w:gridCol w:w="572"/>
        <w:gridCol w:w="696"/>
        <w:gridCol w:w="750"/>
        <w:gridCol w:w="772"/>
        <w:gridCol w:w="428"/>
        <w:gridCol w:w="109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6" w:hRule="atLeast"/>
          <w:jc w:val="center"/>
        </w:trPr>
        <w:tc>
          <w:tcPr>
            <w:tcW w:w="10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sz w:val="20"/>
                <w:szCs w:val="20"/>
              </w:rPr>
              <w:t xml:space="preserve">Protein ID </w:t>
            </w:r>
          </w:p>
        </w:tc>
        <w:tc>
          <w:tcPr>
            <w:tcW w:w="6459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 w:val="20"/>
                <w:szCs w:val="20"/>
                <w:lang w:bidi="ar"/>
              </w:rPr>
              <w:t>Spacing pattern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AdLTP1.9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AdLTP1.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21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2.1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41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2.3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23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d2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d7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g3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g7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g8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10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AdLTP</w:t>
            </w:r>
            <w:r>
              <w:rPr>
                <w:rFonts w:hint="eastAsia" w:ascii="Times New Roman" w:hAnsi="Times New Roman" w:eastAsia="宋体" w:cs="Times New Roman"/>
                <w:bCs/>
                <w:kern w:val="0"/>
                <w:sz w:val="20"/>
                <w:szCs w:val="20"/>
                <w:lang w:bidi="ar"/>
              </w:rPr>
              <w:t>g15</w:t>
            </w:r>
          </w:p>
        </w:tc>
        <w:tc>
          <w:tcPr>
            <w:tcW w:w="4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531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50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6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FF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5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CC</w:t>
            </w:r>
          </w:p>
        </w:tc>
        <w:tc>
          <w:tcPr>
            <w:tcW w:w="696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lang w:bidi="ar"/>
              </w:rPr>
              <w:t>C-1-C</w:t>
            </w:r>
          </w:p>
        </w:tc>
        <w:tc>
          <w:tcPr>
            <w:tcW w:w="77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42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highlight w:val="lightGray"/>
                <w:shd w:val="clear" w:color="FFFFFF" w:fill="D9D9D9"/>
                <w:lang w:bidi="ar"/>
              </w:rPr>
              <w:t>C</w:t>
            </w:r>
          </w:p>
        </w:tc>
        <w:tc>
          <w:tcPr>
            <w:tcW w:w="1093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</w:tr>
    </w:tbl>
    <w:p>
      <w:pPr>
        <w:tabs>
          <w:tab w:val="left" w:pos="1375"/>
        </w:tabs>
        <w:rPr>
          <w:rFonts w:hint="eastAsia" w:eastAsiaTheme="minorEastAsia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4977A3"/>
    <w:rsid w:val="014977A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2019-12-17T02:21:00Z</dcterms:created>
  <dc:creator>NTKO</dc:creator>
  <cp:lastModifiedBy>NTKO</cp:lastModifiedBy>
  <dcterms:modified xsi:type="dcterms:W3CDTF">2019-12-17T02:21:59Z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